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Segunda Jornada del Ateneo TECC 2019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14 de noviembre de 2019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Facultad de Arte Cronograma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En SM 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8,30 hs Acreditación.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8.45 hs. Apertura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Presentaciones de trabajos de investigadores del TECC.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9:00 hs Proyecto Prácticas artísticas y memoria social de ciudades medias del centro bonaerense. Introducción: Luciano Barandiarán.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Eje 1: Audiovisual y co-construcción de memoria.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Jorge Tripiana / Cecilia Wulff, Virginia Morazzo y Fabián Flores / Manuela Ceriani.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Eje 2: Arte y territorio.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Margarita Rocha, Fernando Funaro, Sergio Sansosti / Claudia Speranza, Mariano Schettino, Matías Petrini / Yanina Crescente, Martín Krieger.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Eje 3: Cultura y hegemonía en ciudades medias.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Eugenia Iturralde / Ana Silva.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10.30 hs Horacio Capelutti (INI – TECC) “Las producciones audiovisuales del cono Sur en el marco de las elecciones postdictatoriales de la década de 1980”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11.00 hs hs. Analia Umpiérrez (IFIPRACED – Facultad de Ciencias Sociales) y Claudia Castro (TECC – Facultad de Arte)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“Acceso a derechos y vida cotidiana en la cárcel”</w:t>
      </w:r>
      <w:r>
        <w:rPr>
          <w:rFonts w:cs="Times New Roman" w:ascii="Times New Roman" w:hAnsi="Times New Roman"/>
          <w:sz w:val="28"/>
          <w:szCs w:val="28"/>
          <w:lang w:val="es-ES"/>
        </w:rPr>
        <w:t>. Proyecto Interdisciplinario Orientado (PIO) Convocatoria 2019/2020.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11.30 hs Verònica Rodriguez /Soledad Lami (TECC – Facultad de Arte)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“Veinte años de cultura en Benito Juàrez”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12.00 hs 13:00 hs Receso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>En Aula 4. 3er piso Pinto y Chacabuco.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13:00 hs Presentación del Proyecto: “Políticas educativas emergentes. Interjuego de lo macro y lo micro político en el gobierno de la Educación Artística local (2008-2018)”. María Cristina Dimatteo /Claudia Castro (TECC- Facultad de Arte)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Araceli De Vanna: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“La reconstrucción de la práctica docente en Teatro en la modalidad de Educación Especial en Tandil: interrelaciones entre instituciones y políticas públicas”.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Claudia Castro: “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La enseñanza de Teatro en los Centros Educativos Complementarios de Tandil. Trayectos para su institucionalización (2008-2018)”.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Judit Goñi: “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Concepciones de arte en las políticas educativas jurisdiccionales (Provincia de Buenos Aires) y en las escuelas secundarias orientadas en arte en Tandil”.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Marìa Marcela Bertoldi, Marìa Cristina Dimatteo y Jesica Montagna: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“Escuelas secundarias orientadas en Arte - Teatro en la Provincia de Buenos Aires. Sujetos, agentes y políticas en el interjuego provincial y local”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i/>
          <w:i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Marìa Victoria Rodriguez: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“La enseñanza de Teatro en la Universidad Barrial de Tandil: reconstrucción de una práctica en un territorio abierto a la comunidad”.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 xml:space="preserve">Marisa Rodriguez: </w:t>
      </w:r>
      <w:r>
        <w:rPr>
          <w:rFonts w:cs="Times New Roman" w:ascii="Times New Roman" w:hAnsi="Times New Roman"/>
          <w:i/>
          <w:sz w:val="28"/>
          <w:szCs w:val="28"/>
          <w:lang w:val="es-ES"/>
        </w:rPr>
        <w:t>“Los talleres de Teatro en la trayectoria de una política educativa local: la voz de los coordinadores”.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14.:30 hs  Relatoría a cargo de Silvia Boggi (Facultad de Ciencias Sociales – UNICEN)</w:t>
      </w:r>
    </w:p>
    <w:p>
      <w:pPr>
        <w:pStyle w:val="Normal"/>
        <w:shd w:val="clear" w:color="auto" w:fill="FFFFFF"/>
        <w:jc w:val="both"/>
        <w:rPr>
          <w:rFonts w:ascii="Arial" w:hAnsi="Arial" w:eastAsia="Times New Roman" w:cs="Arial"/>
          <w:color w:val="222222"/>
          <w:sz w:val="24"/>
          <w:szCs w:val="24"/>
          <w:lang w:eastAsia="es-AR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Cierre y entrega de certificados.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708" w:header="426" w:top="483" w:footer="37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right="-708" w:hanging="1134"/>
      <w:rPr/>
    </w:pPr>
    <w:r>
      <w:rPr/>
      <w:drawing>
        <wp:inline distT="0" distB="0" distL="0" distR="0">
          <wp:extent cx="7095490" cy="919480"/>
          <wp:effectExtent l="0" t="0" r="0" b="0"/>
          <wp:docPr id="2" name="Imagen 5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ind w:hanging="1276"/>
      <w:rPr/>
    </w:pPr>
    <w:r>
      <w:rPr/>
      <w:drawing>
        <wp:inline distT="0" distB="6350" distL="0" distR="0">
          <wp:extent cx="7552690" cy="1174750"/>
          <wp:effectExtent l="0" t="0" r="0" b="0"/>
          <wp:docPr id="1" name="Imagen 4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697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e17a1c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17a1c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cera">
    <w:name w:val="Header"/>
    <w:basedOn w:val="Normal"/>
    <w:link w:val="EncabezadoCar"/>
    <w:uiPriority w:val="99"/>
    <w:unhideWhenUsed/>
    <w:rsid w:val="00e17a1c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17a1c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LibreOffice/6.2.0.3$Windows_X86_64 LibreOffice_project/98c6a8a1c6c7b144ce3cc729e34964b47ce25d62</Application>
  <Pages>2</Pages>
  <Words>383</Words>
  <Characters>2226</Characters>
  <CharactersWithSpaces>2590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2019-11-07T20:37:00Z</dcterms:created>
  <dc:creator>Usuario de Windows</dc:creator>
  <dc:description/>
  <dc:language>es-AR</dc:language>
  <cp:lastModifiedBy>Victoria Fuentes</cp:lastModifiedBy>
  <dcterms:modified xsi:type="dcterms:W3CDTF">2019-11-07T20:37:00Z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